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C92" w:rsidRPr="00F92DCE" w:rsidRDefault="00E82C92" w:rsidP="00E82C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:rsidR="00E82C92" w:rsidRPr="00F92DCE" w:rsidRDefault="00E82C92" w:rsidP="00E82C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«Многопрофильный лицей имени 202-й воздушно-десантной бригады»</w:t>
      </w:r>
    </w:p>
    <w:p w:rsidR="00E82C92" w:rsidRPr="00F92DCE" w:rsidRDefault="00E82C92" w:rsidP="00E82C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82C92" w:rsidRPr="00F92DCE" w:rsidRDefault="00E82C92" w:rsidP="00E82C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Хабаровска</w:t>
      </w:r>
    </w:p>
    <w:p w:rsidR="00E82C92" w:rsidRPr="00F92DCE" w:rsidRDefault="00E82C92" w:rsidP="00E82C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82C92" w:rsidRPr="00F92DCE" w:rsidRDefault="00E82C92" w:rsidP="00E82C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82C92" w:rsidRDefault="00E82C92" w:rsidP="00E82C92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82C92" w:rsidRDefault="00E82C92" w:rsidP="00E82C92">
      <w:pPr>
        <w:jc w:val="center"/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Направление</w:t>
      </w:r>
    </w:p>
    <w:p w:rsidR="00E82C92" w:rsidRPr="00EC730A" w:rsidRDefault="00E82C92" w:rsidP="00E82C92">
      <w:pPr>
        <w:jc w:val="center"/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00389E">
        <w:rPr>
          <w:rFonts w:ascii="Times New Roman" w:eastAsia="Times New Roman" w:hAnsi="Times New Roman" w:cs="Times New Roman"/>
          <w:bCs/>
          <w:sz w:val="28"/>
          <w:szCs w:val="28"/>
        </w:rPr>
        <w:t>ытовое обслуживание</w:t>
      </w:r>
      <w:r w:rsidR="00791C2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9878CE" w:rsidRPr="009878C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91C28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9878CE">
        <w:rPr>
          <w:rFonts w:ascii="Times New Roman" w:eastAsia="Times New Roman" w:hAnsi="Times New Roman" w:cs="Times New Roman"/>
          <w:bCs/>
          <w:sz w:val="28"/>
          <w:szCs w:val="28"/>
        </w:rPr>
        <w:t>редоставлени</w:t>
      </w:r>
      <w:r w:rsidR="00791C28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9878CE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услуг</w:t>
      </w:r>
      <w:r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»</w:t>
      </w:r>
      <w:r w:rsidR="00791C28"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.</w:t>
      </w:r>
    </w:p>
    <w:p w:rsidR="00E82C92" w:rsidRDefault="00E82C92" w:rsidP="00E82C92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82C92" w:rsidRPr="00F92DCE" w:rsidRDefault="00E82C92" w:rsidP="00E82C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 xml:space="preserve">Проектная работа городского Фестиваля </w:t>
      </w:r>
      <w:proofErr w:type="spellStart"/>
      <w:proofErr w:type="gramStart"/>
      <w:r w:rsidRPr="00F92DCE">
        <w:rPr>
          <w:rFonts w:ascii="Times New Roman" w:hAnsi="Times New Roman" w:cs="Times New Roman"/>
          <w:sz w:val="28"/>
          <w:szCs w:val="28"/>
        </w:rPr>
        <w:t>бизнес-проектов</w:t>
      </w:r>
      <w:proofErr w:type="spellEnd"/>
      <w:proofErr w:type="gramEnd"/>
      <w:r w:rsidRPr="00F92DC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82C92" w:rsidRPr="00F92DCE" w:rsidRDefault="00E82C92" w:rsidP="00E82C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социально-экономических проектов</w:t>
      </w:r>
    </w:p>
    <w:p w:rsidR="00E82C92" w:rsidRPr="00F92DCE" w:rsidRDefault="00E82C92" w:rsidP="00E82C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по теме: «Первое электронное приложение для удаленной подачи данных»</w:t>
      </w:r>
    </w:p>
    <w:p w:rsidR="00E82C92" w:rsidRDefault="00E82C92" w:rsidP="00E82C92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82C92" w:rsidRPr="00EC730A" w:rsidRDefault="00E82C92" w:rsidP="00E82C92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</w:p>
    <w:p w:rsidR="00E82C92" w:rsidRDefault="00E82C92" w:rsidP="00E82C92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E82C92" w:rsidRDefault="00E82C92" w:rsidP="00E82C92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E82C92" w:rsidRDefault="00E82C92" w:rsidP="00E82C92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E82C92" w:rsidRDefault="00E82C92" w:rsidP="00E82C92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E82C92" w:rsidRDefault="00E82C92" w:rsidP="00E82C92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E82C92" w:rsidRDefault="00E82C92" w:rsidP="00E82C92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E82C92" w:rsidRPr="00F92DCE" w:rsidRDefault="00E82C92" w:rsidP="00E82C9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3C31FA2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</w:t>
      </w:r>
    </w:p>
    <w:p w:rsidR="00E82C92" w:rsidRPr="00F92DCE" w:rsidRDefault="00E82C92" w:rsidP="00E82C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</w:t>
      </w:r>
      <w:r w:rsidRPr="00F92DCE">
        <w:rPr>
          <w:rFonts w:ascii="Times New Roman" w:hAnsi="Times New Roman" w:cs="Times New Roman"/>
          <w:sz w:val="28"/>
          <w:szCs w:val="28"/>
        </w:rPr>
        <w:t>:</w:t>
      </w:r>
    </w:p>
    <w:p w:rsidR="00E82C92" w:rsidRPr="00F92DCE" w:rsidRDefault="00E82C92" w:rsidP="00E82C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292">
        <w:rPr>
          <w:rFonts w:ascii="Times New Roman" w:hAnsi="Times New Roman" w:cs="Times New Roman"/>
          <w:sz w:val="28"/>
          <w:szCs w:val="28"/>
        </w:rPr>
        <w:t>10</w:t>
      </w:r>
      <w:r w:rsidRPr="00F92DC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82C92" w:rsidRPr="00E82C92" w:rsidRDefault="00E82C92" w:rsidP="00E82C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82C92">
        <w:rPr>
          <w:rFonts w:ascii="Times New Roman" w:hAnsi="Times New Roman" w:cs="Times New Roman"/>
          <w:sz w:val="28"/>
          <w:szCs w:val="28"/>
        </w:rPr>
        <w:t>Шипаев</w:t>
      </w:r>
      <w:proofErr w:type="spellEnd"/>
      <w:r w:rsidRPr="00E82C92">
        <w:rPr>
          <w:rFonts w:ascii="Times New Roman" w:hAnsi="Times New Roman" w:cs="Times New Roman"/>
          <w:sz w:val="28"/>
          <w:szCs w:val="28"/>
        </w:rPr>
        <w:t xml:space="preserve"> Дмитрий Олегович,</w:t>
      </w:r>
    </w:p>
    <w:p w:rsidR="00E82C92" w:rsidRPr="00F92DCE" w:rsidRDefault="00E82C92" w:rsidP="00E82C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E82C92" w:rsidRPr="00F92DCE" w:rsidRDefault="00E82C92" w:rsidP="00E82C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92DCE">
        <w:rPr>
          <w:rFonts w:ascii="Times New Roman" w:hAnsi="Times New Roman" w:cs="Times New Roman"/>
          <w:sz w:val="28"/>
          <w:szCs w:val="28"/>
        </w:rPr>
        <w:t>Цемержинский</w:t>
      </w:r>
      <w:proofErr w:type="spellEnd"/>
      <w:r w:rsidRPr="00F92DCE">
        <w:rPr>
          <w:rFonts w:ascii="Times New Roman" w:hAnsi="Times New Roman" w:cs="Times New Roman"/>
          <w:sz w:val="28"/>
          <w:szCs w:val="28"/>
        </w:rPr>
        <w:t xml:space="preserve"> Алексей Аркадьевич,</w:t>
      </w:r>
    </w:p>
    <w:p w:rsidR="00E82C92" w:rsidRPr="00F92DCE" w:rsidRDefault="00E82C92" w:rsidP="00E82C9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учитель информатики</w:t>
      </w:r>
    </w:p>
    <w:p w:rsidR="00E82C92" w:rsidRDefault="00E82C92" w:rsidP="00E82C92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3C31FA2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</w:t>
      </w:r>
    </w:p>
    <w:p w:rsidR="00E82C92" w:rsidRDefault="00E82C92" w:rsidP="00E82C92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тел. 89642330607</w:t>
      </w:r>
      <w:r w:rsidRPr="3C31FA2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</w:t>
      </w:r>
    </w:p>
    <w:p w:rsidR="00E82C92" w:rsidRDefault="00E82C92" w:rsidP="00E82C92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3C31FA2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</w:t>
      </w:r>
    </w:p>
    <w:p w:rsidR="00E82C92" w:rsidRDefault="00E82C92" w:rsidP="00E82C92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3844AB" w:rsidRPr="00791C28" w:rsidRDefault="00E82C92" w:rsidP="00791C28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3C31FA2D">
        <w:rPr>
          <w:rFonts w:ascii="Times New Roman" w:eastAsia="Times New Roman" w:hAnsi="Times New Roman" w:cs="Times New Roman"/>
          <w:color w:val="222222"/>
          <w:sz w:val="28"/>
          <w:szCs w:val="28"/>
        </w:rPr>
        <w:t>Хабаровск, 201</w:t>
      </w:r>
      <w:bookmarkStart w:id="0" w:name="_GoBack"/>
      <w:bookmarkEnd w:id="0"/>
      <w:r w:rsidR="006D0292">
        <w:rPr>
          <w:rFonts w:ascii="Times New Roman" w:eastAsia="Times New Roman" w:hAnsi="Times New Roman" w:cs="Times New Roman"/>
          <w:color w:val="222222"/>
          <w:sz w:val="28"/>
          <w:szCs w:val="28"/>
        </w:rPr>
        <w:t>9</w:t>
      </w:r>
    </w:p>
    <w:p w:rsidR="003844AB" w:rsidRPr="00F92DCE" w:rsidRDefault="003844AB" w:rsidP="00F92D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92DCE" w:rsidRPr="00F92DCE" w:rsidRDefault="003844AB" w:rsidP="00F92DCE">
      <w:pPr>
        <w:tabs>
          <w:tab w:val="left" w:pos="73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Введение.</w:t>
      </w:r>
    </w:p>
    <w:p w:rsidR="00F92DCE" w:rsidRPr="00F92DCE" w:rsidRDefault="00F92DCE" w:rsidP="00F92DCE">
      <w:pPr>
        <w:tabs>
          <w:tab w:val="left" w:pos="73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Раздел 1. Актуальность изучаемой проблемы.</w:t>
      </w:r>
    </w:p>
    <w:p w:rsidR="00F92DCE" w:rsidRPr="00F92DCE" w:rsidRDefault="00F92DCE" w:rsidP="00F92DCE">
      <w:pPr>
        <w:tabs>
          <w:tab w:val="left" w:pos="73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Раздел 2. Этапы практической реализации проекта.</w:t>
      </w:r>
    </w:p>
    <w:p w:rsidR="00F92DCE" w:rsidRPr="00F92DCE" w:rsidRDefault="00F92DCE" w:rsidP="00F92DCE">
      <w:pPr>
        <w:tabs>
          <w:tab w:val="left" w:pos="73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Заключение.</w:t>
      </w:r>
    </w:p>
    <w:p w:rsidR="003844AB" w:rsidRPr="00F92DCE" w:rsidRDefault="00F92DCE" w:rsidP="00F92DCE">
      <w:pPr>
        <w:tabs>
          <w:tab w:val="left" w:pos="73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Список литературы.</w:t>
      </w:r>
      <w:r w:rsidR="003844AB" w:rsidRPr="00F92DCE">
        <w:rPr>
          <w:rFonts w:ascii="Times New Roman" w:hAnsi="Times New Roman" w:cs="Times New Roman"/>
          <w:sz w:val="28"/>
          <w:szCs w:val="28"/>
        </w:rPr>
        <w:tab/>
      </w:r>
    </w:p>
    <w:p w:rsidR="003844AB" w:rsidRPr="00F92DCE" w:rsidRDefault="003844AB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844AB" w:rsidRPr="00F92DCE" w:rsidRDefault="003844AB" w:rsidP="00F92D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ВВЕДЕНИЕ:</w:t>
      </w:r>
    </w:p>
    <w:p w:rsidR="00523050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Направление: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DCE">
        <w:rPr>
          <w:rFonts w:ascii="Times New Roman" w:hAnsi="Times New Roman" w:cs="Times New Roman"/>
          <w:sz w:val="28"/>
          <w:szCs w:val="28"/>
        </w:rPr>
        <w:t>торговля</w:t>
      </w:r>
      <w:r w:rsidR="00803B04" w:rsidRPr="00F92DCE">
        <w:rPr>
          <w:rFonts w:ascii="Times New Roman" w:hAnsi="Times New Roman" w:cs="Times New Roman"/>
          <w:sz w:val="28"/>
          <w:szCs w:val="28"/>
        </w:rPr>
        <w:t xml:space="preserve">, бытовое обслуживание и пищевая </w:t>
      </w:r>
      <w:r w:rsidR="009C5813" w:rsidRPr="00F92DCE">
        <w:rPr>
          <w:rFonts w:ascii="Times New Roman" w:hAnsi="Times New Roman" w:cs="Times New Roman"/>
          <w:sz w:val="28"/>
          <w:szCs w:val="28"/>
        </w:rPr>
        <w:t>промышленность (</w:t>
      </w:r>
      <w:r w:rsidR="00803B04" w:rsidRPr="00F92DCE">
        <w:rPr>
          <w:rFonts w:ascii="Times New Roman" w:hAnsi="Times New Roman" w:cs="Times New Roman"/>
          <w:sz w:val="28"/>
          <w:szCs w:val="28"/>
        </w:rPr>
        <w:t>развитие</w:t>
      </w:r>
      <w:r w:rsidR="0098073B" w:rsidRPr="00F92DCE">
        <w:rPr>
          <w:rFonts w:ascii="Times New Roman" w:hAnsi="Times New Roman" w:cs="Times New Roman"/>
          <w:sz w:val="28"/>
          <w:szCs w:val="28"/>
        </w:rPr>
        <w:t xml:space="preserve"> биоинженерии, он-лайн торговли, проекты по качеству и безопасности торговли, предоставлению услуг; разработка проектов по гостиничному хозяйству, общественному питанию, технологии приготовления и др.);</w:t>
      </w:r>
    </w:p>
    <w:p w:rsidR="009C5813" w:rsidRPr="00F92DCE" w:rsidRDefault="009C5813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Анализ рынка жилищно-коммунальных услуг показывает, что проблема неоплаты жилищно-коммунальных услуг приобретает все большие объемы.</w:t>
      </w:r>
    </w:p>
    <w:p w:rsidR="00F23643" w:rsidRPr="00F92DCE" w:rsidRDefault="005007CC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 xml:space="preserve">В настоящее время данная проблема приобретает </w:t>
      </w:r>
      <w:r w:rsidR="00FB334A" w:rsidRPr="00F92DCE">
        <w:rPr>
          <w:rFonts w:ascii="Times New Roman" w:hAnsi="Times New Roman" w:cs="Times New Roman"/>
          <w:sz w:val="28"/>
          <w:szCs w:val="28"/>
        </w:rPr>
        <w:t>масштабы</w:t>
      </w:r>
      <w:r w:rsidRPr="00F92DCE">
        <w:rPr>
          <w:rFonts w:ascii="Times New Roman" w:hAnsi="Times New Roman" w:cs="Times New Roman"/>
          <w:sz w:val="28"/>
          <w:szCs w:val="28"/>
        </w:rPr>
        <w:t xml:space="preserve"> финансовой </w:t>
      </w:r>
      <w:r w:rsidR="00FB334A" w:rsidRPr="00F92DCE">
        <w:rPr>
          <w:rFonts w:ascii="Times New Roman" w:hAnsi="Times New Roman" w:cs="Times New Roman"/>
          <w:sz w:val="28"/>
          <w:szCs w:val="28"/>
        </w:rPr>
        <w:t>катастрофы</w:t>
      </w:r>
      <w:r w:rsidRPr="00F92DCE">
        <w:rPr>
          <w:rFonts w:ascii="Times New Roman" w:hAnsi="Times New Roman" w:cs="Times New Roman"/>
          <w:sz w:val="28"/>
          <w:szCs w:val="28"/>
        </w:rPr>
        <w:t xml:space="preserve">, </w:t>
      </w:r>
      <w:r w:rsidR="00FB334A" w:rsidRPr="00F92DCE">
        <w:rPr>
          <w:rFonts w:ascii="Times New Roman" w:hAnsi="Times New Roman" w:cs="Times New Roman"/>
          <w:sz w:val="28"/>
          <w:szCs w:val="28"/>
        </w:rPr>
        <w:t>задолженность</w:t>
      </w:r>
      <w:r w:rsidRPr="00F92DCE">
        <w:rPr>
          <w:rFonts w:ascii="Times New Roman" w:hAnsi="Times New Roman" w:cs="Times New Roman"/>
          <w:sz w:val="28"/>
          <w:szCs w:val="28"/>
        </w:rPr>
        <w:t xml:space="preserve"> населения по оплате </w:t>
      </w:r>
      <w:r w:rsidR="00FB334A" w:rsidRPr="00F92DCE">
        <w:rPr>
          <w:rFonts w:ascii="Times New Roman" w:hAnsi="Times New Roman" w:cs="Times New Roman"/>
          <w:sz w:val="28"/>
          <w:szCs w:val="28"/>
        </w:rPr>
        <w:t>жилищно</w:t>
      </w:r>
      <w:r w:rsidRPr="00F92DCE">
        <w:rPr>
          <w:rFonts w:ascii="Times New Roman" w:hAnsi="Times New Roman" w:cs="Times New Roman"/>
          <w:sz w:val="28"/>
          <w:szCs w:val="28"/>
        </w:rPr>
        <w:t>-коммунальных услуг растет с каждым днем.</w:t>
      </w: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Мы решили исследовать данную проблему и разобраться в причинах возникшей финансовой ситуации.</w:t>
      </w: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Раздел 1.</w:t>
      </w:r>
    </w:p>
    <w:p w:rsidR="00946903" w:rsidRPr="00F92DCE" w:rsidRDefault="00946903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 xml:space="preserve">«Долги в регионах за услуги ЖКХ, включая задолженности за энергоносители - газ и электроэнергию - превысили 1 трлн рублей, если быть точным, то 1 трлн 86 млн рублей. Картина следующая: у нас около 270 млрд рублей в структуре долга - это долги собственников жилья перед управляющими компания, ТСЖ, энергетиками. Примерно равнозначная цифра - это долги самих управляющих компаний перед </w:t>
      </w:r>
      <w:proofErr w:type="spellStart"/>
      <w:r w:rsidRPr="00F92DCE">
        <w:rPr>
          <w:rFonts w:ascii="Times New Roman" w:hAnsi="Times New Roman" w:cs="Times New Roman"/>
          <w:sz w:val="28"/>
          <w:szCs w:val="28"/>
        </w:rPr>
        <w:t>ресурсоснабжающими</w:t>
      </w:r>
      <w:proofErr w:type="spellEnd"/>
      <w:r w:rsidRPr="00F92DCE">
        <w:rPr>
          <w:rFonts w:ascii="Times New Roman" w:hAnsi="Times New Roman" w:cs="Times New Roman"/>
          <w:sz w:val="28"/>
          <w:szCs w:val="28"/>
        </w:rPr>
        <w:t xml:space="preserve"> организациями. Остальная сумма - это долги перед </w:t>
      </w:r>
      <w:proofErr w:type="spellStart"/>
      <w:r w:rsidRPr="00F92DCE">
        <w:rPr>
          <w:rFonts w:ascii="Times New Roman" w:hAnsi="Times New Roman" w:cs="Times New Roman"/>
          <w:sz w:val="28"/>
          <w:szCs w:val="28"/>
        </w:rPr>
        <w:t>ресурсоснабжающими</w:t>
      </w:r>
      <w:proofErr w:type="spellEnd"/>
      <w:r w:rsidRPr="00F92DCE">
        <w:rPr>
          <w:rFonts w:ascii="Times New Roman" w:hAnsi="Times New Roman" w:cs="Times New Roman"/>
          <w:sz w:val="28"/>
          <w:szCs w:val="28"/>
        </w:rPr>
        <w:t xml:space="preserve"> организациями и поставщиками таких энергоносителей как газа и электрической энергии, необходимых для выработки тепла и обеспечения потребителей водой», - рассказал Андрей Чибис, пояснив, что объем долга за услуги ЖКХ составляет одну четвертую оборота всей отрасли.</w:t>
      </w:r>
    </w:p>
    <w:p w:rsidR="004A22B0" w:rsidRPr="00F92DCE" w:rsidRDefault="004A22B0" w:rsidP="00F92DCE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DCE">
        <w:rPr>
          <w:rFonts w:ascii="Times New Roman" w:hAnsi="Times New Roman" w:cs="Times New Roman"/>
          <w:sz w:val="28"/>
          <w:szCs w:val="28"/>
        </w:rPr>
        <w:t>Так, например, только в</w:t>
      </w:r>
      <w:r w:rsidRPr="00F9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Центральном федеральном округе долг</w:t>
      </w:r>
      <w:r w:rsidRPr="00F92DCE">
        <w:rPr>
          <w:rFonts w:ascii="Times New Roman" w:hAnsi="Times New Roman" w:cs="Times New Roman"/>
          <w:sz w:val="28"/>
          <w:szCs w:val="28"/>
        </w:rPr>
        <w:t xml:space="preserve"> </w:t>
      </w:r>
      <w:r w:rsidR="000F1B09" w:rsidRPr="00F9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услуги ЖКХ достиг</w:t>
      </w:r>
      <w:r w:rsidRPr="00F9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показателя в 49,5 млрд рублей. Такие данные опубликовали аналитики «Секвойя кредит </w:t>
      </w:r>
      <w:proofErr w:type="spellStart"/>
      <w:r w:rsidRPr="00F9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консолидейшн</w:t>
      </w:r>
      <w:proofErr w:type="spellEnd"/>
      <w:r w:rsidRPr="00F9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От 8 до 10% россиян относятся к категории хронических неплательщиков за услуги ЖКХ.</w:t>
      </w:r>
    </w:p>
    <w:p w:rsidR="004A22B0" w:rsidRPr="00F92DCE" w:rsidRDefault="004A22B0" w:rsidP="00F92DCE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диаграммы, которую составили аналитики, Воронежская область занимает "почетное" 3-е место среди регионов-лидеров по коммунальным задолженностям. На нашу область приходится 7% всех коммунальных долгов по ЦФО. Первое место здесь занимает Москва с 31% и второе — Московская</w:t>
      </w:r>
      <w:r w:rsidR="00FC1DF6" w:rsidRPr="00F9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с 16%.</w:t>
      </w:r>
    </w:p>
    <w:p w:rsidR="000F1B09" w:rsidRPr="00F92DCE" w:rsidRDefault="00FC1DF6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2825"/>
            <wp:effectExtent l="0" t="0" r="317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5130D" w:rsidRPr="00F92DCE" w:rsidRDefault="0045130D" w:rsidP="00F92DCE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Аналитики составили рейтинг причин, по которым люди не оплачивают квитанции ЖКХ. Большинство (35%) всех должников ссылаются на финансовые трудности. 22% должников просто не считают коммунальные ресурсы товаром, подлежащим регулярной оплате. 18% неплательщиков говорят, что недовольны качеством предоставляемых услуг. Как объясняют аналитики, в ряде случаев имеют место нарушения нормативов со стороны компаний, предоставляющих жилищно-коммунальные услуги. Но нередки ситуации, когда потребители просто не понимают, из чего складывается цена на те или иные услуги ЖКХ, считают их несправедливо завышенными и перестают платить за них.</w:t>
      </w:r>
    </w:p>
    <w:p w:rsidR="005007CC" w:rsidRPr="00F92DCE" w:rsidRDefault="0045130D" w:rsidP="00F92DCE">
      <w:pPr>
        <w:shd w:val="clear" w:color="auto" w:fill="FFFFFF"/>
        <w:spacing w:after="15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Оставшиеся 10% должников говорят о том, что просто забывают вовремя платить. В первую очередь это касается тех, у кого в собственности более 2 квартир, в одной из которой никто не проживает. Кроме того, в Москве среди состоятельных граждан заметна тенденция оплаты услуг раз в год, то есть в течение года все приходящие платежки складываются в общий ящик, а в конце года оплачиваются.</w:t>
      </w:r>
    </w:p>
    <w:p w:rsidR="009E27FC" w:rsidRPr="00F92DCE" w:rsidRDefault="00654706" w:rsidP="00F92DCE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F92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83025"/>
            <wp:effectExtent l="0" t="0" r="3175" b="31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F1B09" w:rsidRPr="00F92DCE" w:rsidRDefault="000F1B09" w:rsidP="00F92DC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Интересна и классификация должников за коммунальные услуги. Большинство  неплательщиков — 57% — это работающие, обеспеченные люди. Малообеспеченные граждане составляют всего 26% всех должников, 9% — это безработные и 8% — это асоциальные типы.</w:t>
      </w:r>
    </w:p>
    <w:p w:rsidR="000F1B09" w:rsidRPr="00F92DCE" w:rsidRDefault="0045130D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C5813" w:rsidRPr="00F92DCE" w:rsidRDefault="00A14635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A22B0" w:rsidRPr="00F92DCE">
        <w:rPr>
          <w:rFonts w:ascii="Times New Roman" w:hAnsi="Times New Roman" w:cs="Times New Roman"/>
          <w:sz w:val="28"/>
          <w:szCs w:val="28"/>
        </w:rPr>
        <w:t>п</w:t>
      </w:r>
      <w:r w:rsidR="009C5813" w:rsidRPr="00F92DCE">
        <w:rPr>
          <w:rFonts w:ascii="Times New Roman" w:hAnsi="Times New Roman" w:cs="Times New Roman"/>
          <w:sz w:val="28"/>
          <w:szCs w:val="28"/>
        </w:rPr>
        <w:t>о словам начальника финансово-экономического отдела, управление ЖКХ и эксплуатации жилищного фонда администрации Хабаровск Раисы Дергачевой, по сравнению с 2015 годом общий долг населения в 2016 году перед коммунальщиками вырос на 100 млн рублей и составил почти 1,5 млрд рублей. Ситуация достигла критического уровня, поэтому в муниципалитете всерь</w:t>
      </w:r>
      <w:r w:rsidR="0045130D" w:rsidRPr="00F92DCE">
        <w:rPr>
          <w:rFonts w:ascii="Times New Roman" w:hAnsi="Times New Roman" w:cs="Times New Roman"/>
          <w:sz w:val="28"/>
          <w:szCs w:val="28"/>
        </w:rPr>
        <w:t>ез озаботились данной проблемой.</w:t>
      </w:r>
    </w:p>
    <w:p w:rsidR="00274100" w:rsidRDefault="0045130D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Анализируя вышесказанное напрашивается вывод: решение данной проблемы в настоящее время найдено лишь в судебных тяжбах между поставщиками и потребителями услуг</w:t>
      </w:r>
      <w:r w:rsidR="00274100" w:rsidRPr="00F92DCE">
        <w:rPr>
          <w:rFonts w:ascii="Times New Roman" w:hAnsi="Times New Roman" w:cs="Times New Roman"/>
          <w:sz w:val="28"/>
          <w:szCs w:val="28"/>
        </w:rPr>
        <w:t>. Поставщики услуг жалуются на потребителей за то, что те отказываются оплачивать выставленные счета. Потребители отказываются платить, сетуя на качество обслуживания. Повышаются тарифа на услуги, так как задолженность растет, и чтобы «свести концы с концами» «возлагают ответственность» на тех, кто платит. В результате мы получаем все больше недовольных ростом тарифов, и растущие долги у неплательщиков.</w:t>
      </w: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Pr="00F92DCE" w:rsidRDefault="00F92DCE" w:rsidP="00F92D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2.</w:t>
      </w:r>
    </w:p>
    <w:p w:rsidR="00274100" w:rsidRPr="00F92DCE" w:rsidRDefault="00274100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В своей работе мы предлагаем электронное приложение, которое, на наш взгляд, поможет в решение описанной проблемы. Мы провели социологическое исследование в нашем районе</w:t>
      </w:r>
      <w:r w:rsidR="008F2D87" w:rsidRPr="00F92DCE">
        <w:rPr>
          <w:rFonts w:ascii="Times New Roman" w:hAnsi="Times New Roman" w:cs="Times New Roman"/>
          <w:sz w:val="28"/>
          <w:szCs w:val="28"/>
        </w:rPr>
        <w:t xml:space="preserve"> на предмет:</w:t>
      </w:r>
    </w:p>
    <w:p w:rsidR="008F2D87" w:rsidRPr="00F92DCE" w:rsidRDefault="008F2D87" w:rsidP="00F92DCE">
      <w:pPr>
        <w:pStyle w:val="a4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 xml:space="preserve">Удобство подачи данных по, потребленным ресурсам услуг ЖКХ в </w:t>
      </w:r>
      <w:proofErr w:type="spellStart"/>
      <w:r w:rsidRPr="00F92DCE">
        <w:rPr>
          <w:rFonts w:ascii="Times New Roman" w:hAnsi="Times New Roman" w:cs="Times New Roman"/>
          <w:sz w:val="28"/>
          <w:szCs w:val="28"/>
        </w:rPr>
        <w:t>ресурсоснабжающие</w:t>
      </w:r>
      <w:proofErr w:type="spellEnd"/>
      <w:r w:rsidRPr="00F92DCE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8F2D87" w:rsidRPr="00F92DCE" w:rsidRDefault="008F2D87" w:rsidP="00F92DCE">
      <w:pPr>
        <w:pStyle w:val="a4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Удобство оплаты услуг ЖКХ через терминалы Сбербанка.</w:t>
      </w:r>
    </w:p>
    <w:p w:rsidR="008F2D87" w:rsidRPr="00F92DCE" w:rsidRDefault="008F2D87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На основание которых составили диаграммы.</w:t>
      </w:r>
    </w:p>
    <w:p w:rsidR="0029241A" w:rsidRPr="00F92DCE" w:rsidRDefault="006120CB" w:rsidP="00FD1472">
      <w:pPr>
        <w:pStyle w:val="a4"/>
        <w:ind w:hanging="720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9241A" w:rsidRPr="00F92DCE" w:rsidRDefault="0029241A" w:rsidP="00F92DC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По результатам опроса:</w:t>
      </w:r>
    </w:p>
    <w:p w:rsidR="0029241A" w:rsidRPr="00F92DCE" w:rsidRDefault="0029241A" w:rsidP="00F92DC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На диаграмме видно, что из 50 опрошенных:</w:t>
      </w:r>
    </w:p>
    <w:p w:rsidR="0029241A" w:rsidRPr="00F92DCE" w:rsidRDefault="0029241A" w:rsidP="00F92DC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36% -подают данные и оплачивают счета через Сбербанк Онлайн</w:t>
      </w:r>
    </w:p>
    <w:p w:rsidR="0029241A" w:rsidRPr="00F92DCE" w:rsidRDefault="0029241A" w:rsidP="00F92DC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14% -через Банкомат</w:t>
      </w:r>
    </w:p>
    <w:p w:rsidR="006120CB" w:rsidRPr="00F92DCE" w:rsidRDefault="0029241A" w:rsidP="00F92DC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50% -подают данные в ЖКХ, а оплачивают-напрямую.</w:t>
      </w:r>
    </w:p>
    <w:p w:rsidR="009A06B9" w:rsidRPr="00F92DCE" w:rsidRDefault="009A06B9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Так же мы провели исследование на предмет удовлетворенности населения по оплати счетов за услуги. Участники опроса ответили на следующие вопросы:</w:t>
      </w:r>
    </w:p>
    <w:p w:rsidR="009A06B9" w:rsidRPr="00F92DCE" w:rsidRDefault="009A06B9" w:rsidP="00F92DCE">
      <w:pPr>
        <w:pStyle w:val="a4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Удобно ли вам оплачивать счета через банкомат.</w:t>
      </w:r>
    </w:p>
    <w:p w:rsidR="009A06B9" w:rsidRPr="00F92DCE" w:rsidRDefault="009A06B9" w:rsidP="00F92DC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Если ответ нет, то какие трудности возникали при работе с терминалом.</w:t>
      </w:r>
    </w:p>
    <w:p w:rsidR="009A06B9" w:rsidRPr="00F92DCE" w:rsidRDefault="009A06B9" w:rsidP="00F92DCE">
      <w:pPr>
        <w:pStyle w:val="a4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Вы сами подаете данные или ждете консультанта.</w:t>
      </w:r>
    </w:p>
    <w:p w:rsidR="009A06B9" w:rsidRPr="00F92DCE" w:rsidRDefault="009A06B9" w:rsidP="00F92DCE">
      <w:pPr>
        <w:pStyle w:val="a4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Хотели бы вы получить сервис, позволяющий производить платежи не выходя из дома.</w:t>
      </w:r>
    </w:p>
    <w:p w:rsidR="009A06B9" w:rsidRPr="00F92DCE" w:rsidRDefault="00C1139F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На основе данных полученных в результате опроса, мы составили диаграммы</w:t>
      </w:r>
      <w:r w:rsidR="009A06B9" w:rsidRPr="00F92DCE">
        <w:rPr>
          <w:rFonts w:ascii="Times New Roman" w:hAnsi="Times New Roman" w:cs="Times New Roman"/>
          <w:sz w:val="28"/>
          <w:szCs w:val="28"/>
        </w:rPr>
        <w:t>:</w:t>
      </w:r>
    </w:p>
    <w:p w:rsidR="009A06B9" w:rsidRPr="00F92DCE" w:rsidRDefault="009A06B9" w:rsidP="00FD1472">
      <w:pPr>
        <w:pStyle w:val="a4"/>
        <w:numPr>
          <w:ilvl w:val="0"/>
          <w:numId w:val="4"/>
        </w:numPr>
        <w:ind w:hanging="720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A06B9" w:rsidRPr="00F92DCE" w:rsidRDefault="00E92B84" w:rsidP="00F92DC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60% опрощенных ответили да; у остальных 40% возникли следующие трудности в работе:</w:t>
      </w:r>
    </w:p>
    <w:p w:rsidR="00E92B84" w:rsidRPr="00F92DCE" w:rsidRDefault="00E92B84" w:rsidP="00FD1472">
      <w:pPr>
        <w:pStyle w:val="a4"/>
        <w:numPr>
          <w:ilvl w:val="1"/>
          <w:numId w:val="4"/>
        </w:numPr>
        <w:ind w:hanging="1080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92B84" w:rsidRPr="00F92DCE" w:rsidRDefault="00E92B84" w:rsidP="00F92DCE">
      <w:pPr>
        <w:pStyle w:val="a4"/>
        <w:ind w:left="1080"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 xml:space="preserve">У </w:t>
      </w:r>
      <w:r w:rsidRPr="00F92DCE">
        <w:rPr>
          <w:rFonts w:ascii="Times New Roman" w:hAnsi="Times New Roman" w:cs="Times New Roman"/>
          <w:sz w:val="28"/>
          <w:szCs w:val="28"/>
        </w:rPr>
        <w:tab/>
        <w:t>50% - плохая работа терминала;</w:t>
      </w:r>
    </w:p>
    <w:p w:rsidR="00E92B84" w:rsidRPr="00F92DCE" w:rsidRDefault="00E92B84" w:rsidP="00F92DCE">
      <w:pPr>
        <w:pStyle w:val="a4"/>
        <w:ind w:left="1080"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ab/>
        <w:t>20% - очередь;</w:t>
      </w:r>
    </w:p>
    <w:p w:rsidR="00E92B84" w:rsidRPr="00F92DCE" w:rsidRDefault="00E92B84" w:rsidP="00F92DCE">
      <w:pPr>
        <w:pStyle w:val="a4"/>
        <w:ind w:left="1080"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20% - мало терминалов;</w:t>
      </w:r>
    </w:p>
    <w:p w:rsidR="00E92B84" w:rsidRPr="00F92DCE" w:rsidRDefault="00E92B84" w:rsidP="00F92DCE">
      <w:pPr>
        <w:pStyle w:val="a4"/>
        <w:ind w:left="1080"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10% - другое;</w:t>
      </w:r>
    </w:p>
    <w:p w:rsidR="00C1139F" w:rsidRPr="00F92DCE" w:rsidRDefault="00C1139F" w:rsidP="00FD1472">
      <w:pPr>
        <w:pStyle w:val="a4"/>
        <w:numPr>
          <w:ilvl w:val="0"/>
          <w:numId w:val="4"/>
        </w:numPr>
        <w:ind w:hanging="720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1139F" w:rsidRPr="00F92DCE" w:rsidRDefault="00C1139F" w:rsidP="00F92DC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80% опрошенных, для работы с терминалом, ожидают консультанта.</w:t>
      </w:r>
    </w:p>
    <w:p w:rsidR="00C1139F" w:rsidRPr="00F92DCE" w:rsidRDefault="00C1139F" w:rsidP="00FD1472">
      <w:pPr>
        <w:pStyle w:val="a4"/>
        <w:numPr>
          <w:ilvl w:val="0"/>
          <w:numId w:val="4"/>
        </w:numPr>
        <w:ind w:hanging="720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1139F" w:rsidRPr="00F92DCE" w:rsidRDefault="00C1139F" w:rsidP="00F92DC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65% опрошенных, хотели бы получить сервис для произведения оплаты, не выходя из дома.</w:t>
      </w:r>
    </w:p>
    <w:p w:rsidR="00C1139F" w:rsidRPr="00F92DCE" w:rsidRDefault="00C1139F" w:rsidP="00F92DC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</w:p>
    <w:p w:rsidR="0037610D" w:rsidRPr="00F92DCE" w:rsidRDefault="00C1139F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 xml:space="preserve">На основе полученных данных, мы сделали вывод, что наша программа будет востребована. В связи с этим, мы хотим предложить приложение, </w:t>
      </w:r>
      <w:r w:rsidR="0037610D" w:rsidRPr="00F92DCE">
        <w:rPr>
          <w:rFonts w:ascii="Times New Roman" w:hAnsi="Times New Roman" w:cs="Times New Roman"/>
          <w:sz w:val="28"/>
          <w:szCs w:val="28"/>
        </w:rPr>
        <w:t>при помощи которого можно передать данные о потребленном количестве услуг горячего, холодного водоснабжения; электрической энергии; бытового газа. Люди, использующие данное приложение, имеют возможность передавать данные о потребленных услугах не выходя из дома, тем самым экономя свое время, здоровье, деньги. В добавок к этому, жильцы будут уверенны в том, что их данные не были утеряны и были доставлены до адресата.</w:t>
      </w:r>
    </w:p>
    <w:p w:rsidR="0037610D" w:rsidRPr="00F92DCE" w:rsidRDefault="0037610D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lastRenderedPageBreak/>
        <w:t>Приложение находиться в разработке. На данном этапе мы хотим продемонстрировать, как будет выглядеть приложение в практическом применении.</w:t>
      </w:r>
    </w:p>
    <w:p w:rsidR="0037610D" w:rsidRPr="00F92DCE" w:rsidRDefault="0037610D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Первое окно - это окно входа в приложение:</w:t>
      </w:r>
    </w:p>
    <w:p w:rsidR="0037610D" w:rsidRPr="00F92DCE" w:rsidRDefault="006D0292" w:rsidP="00F92DCE">
      <w:pPr>
        <w:rPr>
          <w:rFonts w:ascii="Times New Roman" w:hAnsi="Times New Roman" w:cs="Times New Roman"/>
          <w:sz w:val="28"/>
          <w:szCs w:val="28"/>
        </w:rPr>
      </w:pPr>
      <w:r w:rsidRPr="0096053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4.5pt">
            <v:imagedata r:id="rId15" o:title="1"/>
          </v:shape>
        </w:pict>
      </w:r>
      <w:r w:rsidR="0037610D" w:rsidRPr="00F92DCE">
        <w:rPr>
          <w:rFonts w:ascii="Times New Roman" w:hAnsi="Times New Roman" w:cs="Times New Roman"/>
          <w:sz w:val="28"/>
          <w:szCs w:val="28"/>
        </w:rPr>
        <w:t>В этом окне пользователю необходимо ввести свой логин и пароль. Если пользователь не зарегистрирован, мы предлагаем ему пройти регистрацию:</w:t>
      </w:r>
      <w:r w:rsidRPr="00960533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8pt;height:272.25pt">
            <v:imagedata r:id="rId16" o:title="2"/>
          </v:shape>
        </w:pict>
      </w:r>
    </w:p>
    <w:p w:rsidR="00C50422" w:rsidRPr="00F92DCE" w:rsidRDefault="00C5042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 xml:space="preserve">На данном этапе пользователю необходимо ввести свое ФИО, адрес проживания, придумать логин, если это поле не будет заполнено, то </w:t>
      </w:r>
      <w:r w:rsidRPr="00F92DCE">
        <w:rPr>
          <w:rFonts w:ascii="Times New Roman" w:hAnsi="Times New Roman" w:cs="Times New Roman"/>
          <w:sz w:val="28"/>
          <w:szCs w:val="28"/>
        </w:rPr>
        <w:lastRenderedPageBreak/>
        <w:t>программа сгенерирует ему логин, так же необходима придумать пароль и ввести его еще раз.</w:t>
      </w:r>
    </w:p>
    <w:p w:rsidR="00C50422" w:rsidRPr="00F92DCE" w:rsidRDefault="00C5042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После регистрации мы переходим в основное окно:</w:t>
      </w:r>
      <w:r w:rsidR="006D0292" w:rsidRPr="00960533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273pt">
            <v:imagedata r:id="rId17" o:title="3"/>
          </v:shape>
        </w:pict>
      </w:r>
    </w:p>
    <w:p w:rsidR="00C50422" w:rsidRPr="00F92DCE" w:rsidRDefault="00C5042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Где пользователь может выбрать вид услуги, подать по ней данные, рассчитать примерные расходы на следующий месяц по той услуги, которою он выбрал, а так же при желание оплатить данные сразу, при помощи банковской карты.</w:t>
      </w:r>
    </w:p>
    <w:p w:rsidR="00C50422" w:rsidRPr="00F92DCE" w:rsidRDefault="00C5042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Так как 10% всех должников просто забывают оплатить, в связи с этой пробле</w:t>
      </w:r>
      <w:r w:rsidR="000A249C" w:rsidRPr="00F92DCE">
        <w:rPr>
          <w:rFonts w:ascii="Times New Roman" w:hAnsi="Times New Roman" w:cs="Times New Roman"/>
          <w:sz w:val="28"/>
          <w:szCs w:val="28"/>
        </w:rPr>
        <w:t>мой наше приложение</w:t>
      </w:r>
      <w:r w:rsidRPr="00F92DCE">
        <w:rPr>
          <w:rFonts w:ascii="Times New Roman" w:hAnsi="Times New Roman" w:cs="Times New Roman"/>
          <w:sz w:val="28"/>
          <w:szCs w:val="28"/>
        </w:rPr>
        <w:t xml:space="preserve"> будет посылать напоминания, когда приближается момент оплаты данных.</w:t>
      </w:r>
    </w:p>
    <w:p w:rsidR="000A249C" w:rsidRDefault="000A249C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2DCE">
        <w:rPr>
          <w:rFonts w:ascii="Times New Roman" w:hAnsi="Times New Roman" w:cs="Times New Roman"/>
          <w:sz w:val="28"/>
          <w:szCs w:val="28"/>
        </w:rPr>
        <w:t>Вы всегда, сможете доказать свою правоту в отправке данных, потому что программа будет фиксировать время ваших операций, время приема и чтения ваших данных.</w:t>
      </w: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2DCE" w:rsidRDefault="00F92DCE" w:rsidP="00F92DC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F92DCE" w:rsidRDefault="00F92DCE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мы хотим предложить программный продукт (приложение), которое на наш взгляд может помочь в вопросе уменьшения задолженности по оплате за жилищно-коммунальные услуги. Данное приложение облегчит взаимодействие между поставщиками и потребителями жилищно-коммунальных услуг, поможет преодолеть непонимание </w:t>
      </w:r>
      <w:r w:rsidR="00FD1472">
        <w:rPr>
          <w:rFonts w:ascii="Times New Roman" w:hAnsi="Times New Roman" w:cs="Times New Roman"/>
          <w:sz w:val="28"/>
          <w:szCs w:val="28"/>
        </w:rPr>
        <w:t>между субъектами, облегчит процесс подачи и обработки данных, даст возможность быстрого информирования участников рынка. Мы надеемся, что наше приложение будет востребовано и поможет улучшить жизнь граждан нашего города.</w:t>
      </w: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литературы: </w:t>
      </w:r>
    </w:p>
    <w:p w:rsidR="00FD1472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Интернет-ресурсы.</w:t>
      </w:r>
    </w:p>
    <w:p w:rsidR="00FD1472" w:rsidRPr="00F92DCE" w:rsidRDefault="00FD1472" w:rsidP="00F92DC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Материалы собственного опроса населения.</w:t>
      </w:r>
    </w:p>
    <w:sectPr w:rsidR="00FD1472" w:rsidRPr="00F92DCE" w:rsidSect="003844AB">
      <w:footerReference w:type="default" r:id="rId18"/>
      <w:pgSz w:w="11906" w:h="16838"/>
      <w:pgMar w:top="1134" w:right="850" w:bottom="1134" w:left="1701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9AD" w:rsidRDefault="00D039AD" w:rsidP="003844AB">
      <w:pPr>
        <w:spacing w:after="0" w:line="240" w:lineRule="auto"/>
      </w:pPr>
      <w:r>
        <w:separator/>
      </w:r>
    </w:p>
  </w:endnote>
  <w:endnote w:type="continuationSeparator" w:id="0">
    <w:p w:rsidR="00D039AD" w:rsidRDefault="00D039AD" w:rsidP="0038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3621869"/>
    </w:sdtPr>
    <w:sdtContent>
      <w:p w:rsidR="003844AB" w:rsidRDefault="00960533">
        <w:pPr>
          <w:pStyle w:val="a7"/>
          <w:jc w:val="right"/>
        </w:pPr>
        <w:r>
          <w:fldChar w:fldCharType="begin"/>
        </w:r>
        <w:r w:rsidR="003844AB">
          <w:instrText>PAGE   \* MERGEFORMAT</w:instrText>
        </w:r>
        <w:r>
          <w:fldChar w:fldCharType="separate"/>
        </w:r>
        <w:r w:rsidR="006D0292">
          <w:rPr>
            <w:noProof/>
          </w:rPr>
          <w:t>1</w:t>
        </w:r>
        <w:r>
          <w:fldChar w:fldCharType="end"/>
        </w:r>
      </w:p>
    </w:sdtContent>
  </w:sdt>
  <w:p w:rsidR="003844AB" w:rsidRDefault="003844A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9AD" w:rsidRDefault="00D039AD" w:rsidP="003844AB">
      <w:pPr>
        <w:spacing w:after="0" w:line="240" w:lineRule="auto"/>
      </w:pPr>
      <w:r>
        <w:separator/>
      </w:r>
    </w:p>
  </w:footnote>
  <w:footnote w:type="continuationSeparator" w:id="0">
    <w:p w:rsidR="00D039AD" w:rsidRDefault="00D039AD" w:rsidP="00384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02BC"/>
    <w:multiLevelType w:val="multilevel"/>
    <w:tmpl w:val="9D74D8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2980691"/>
    <w:multiLevelType w:val="hybridMultilevel"/>
    <w:tmpl w:val="CCBCD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084B16"/>
    <w:multiLevelType w:val="hybridMultilevel"/>
    <w:tmpl w:val="409E5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3678C8"/>
    <w:multiLevelType w:val="hybridMultilevel"/>
    <w:tmpl w:val="32123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6A47"/>
    <w:rsid w:val="000646D4"/>
    <w:rsid w:val="000A249C"/>
    <w:rsid w:val="000F1B09"/>
    <w:rsid w:val="00274100"/>
    <w:rsid w:val="0029241A"/>
    <w:rsid w:val="0037610D"/>
    <w:rsid w:val="00381681"/>
    <w:rsid w:val="003844AB"/>
    <w:rsid w:val="00393832"/>
    <w:rsid w:val="003D61C2"/>
    <w:rsid w:val="0045130D"/>
    <w:rsid w:val="004A22B0"/>
    <w:rsid w:val="004A50FD"/>
    <w:rsid w:val="004F2C8F"/>
    <w:rsid w:val="005007CC"/>
    <w:rsid w:val="005064F8"/>
    <w:rsid w:val="00523050"/>
    <w:rsid w:val="005944DD"/>
    <w:rsid w:val="006120CB"/>
    <w:rsid w:val="00654706"/>
    <w:rsid w:val="006739AF"/>
    <w:rsid w:val="006D0292"/>
    <w:rsid w:val="00791C28"/>
    <w:rsid w:val="00803B04"/>
    <w:rsid w:val="00835271"/>
    <w:rsid w:val="008A6143"/>
    <w:rsid w:val="008D384E"/>
    <w:rsid w:val="008F2D87"/>
    <w:rsid w:val="009274DD"/>
    <w:rsid w:val="00946903"/>
    <w:rsid w:val="00960533"/>
    <w:rsid w:val="0098073B"/>
    <w:rsid w:val="009878CE"/>
    <w:rsid w:val="009A06B9"/>
    <w:rsid w:val="009C5813"/>
    <w:rsid w:val="009D48F8"/>
    <w:rsid w:val="009E27FC"/>
    <w:rsid w:val="00A14635"/>
    <w:rsid w:val="00AC3111"/>
    <w:rsid w:val="00C1139F"/>
    <w:rsid w:val="00C50422"/>
    <w:rsid w:val="00C670C9"/>
    <w:rsid w:val="00D039AD"/>
    <w:rsid w:val="00DB4C9F"/>
    <w:rsid w:val="00E82C92"/>
    <w:rsid w:val="00E92B84"/>
    <w:rsid w:val="00E96A47"/>
    <w:rsid w:val="00F23643"/>
    <w:rsid w:val="00F92DCE"/>
    <w:rsid w:val="00FB334A"/>
    <w:rsid w:val="00FC1DF6"/>
    <w:rsid w:val="00FD1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6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F1B0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84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44AB"/>
  </w:style>
  <w:style w:type="paragraph" w:styleId="a7">
    <w:name w:val="footer"/>
    <w:basedOn w:val="a"/>
    <w:link w:val="a8"/>
    <w:uiPriority w:val="99"/>
    <w:unhideWhenUsed/>
    <w:rsid w:val="00384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44AB"/>
  </w:style>
  <w:style w:type="paragraph" w:styleId="a9">
    <w:name w:val="Balloon Text"/>
    <w:basedOn w:val="a"/>
    <w:link w:val="aa"/>
    <w:uiPriority w:val="99"/>
    <w:semiHidden/>
    <w:unhideWhenUsed/>
    <w:rsid w:val="00E8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2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chart" Target="charts/chart4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&#1044;&#1080;&#1072;&#1075;&#1088;&#1072;&#1084;&#1084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&#1044;&#1080;&#1072;&#1075;&#1088;&#1072;&#1084;&#1084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GKH.RU\&#1044;&#1080;&#1072;&#1075;&#1088;&#1072;&#1084;&#1084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GKH.RU\&#1051;&#1080;&#1089;&#1090;%20Microsoft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GKH.RU\&#1044;&#1080;&#1072;&#1075;&#1088;&#1072;&#1084;&#1084;&#109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GKH.RU\&#1044;&#1080;&#1072;&#1075;&#1088;&#1072;&#1084;&#1084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GKH.RU\&#1044;&#1080;&#1072;&#1075;&#1088;&#1072;&#1084;&#1084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\Desktop\GKH.RU\&#1044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783010924419196"/>
          <c:y val="2.5558046404660403E-2"/>
          <c:w val="0.56311834121887261"/>
          <c:h val="0.94148315987303399"/>
        </c:manualLayout>
      </c:layout>
      <c:pieChart>
        <c:varyColors val="1"/>
        <c:ser>
          <c:idx val="0"/>
          <c:order val="0"/>
          <c:dPt>
            <c:idx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9A-4143-9C87-C6CAAFCA54E7}"/>
              </c:ext>
            </c:extLst>
          </c:dPt>
          <c:dPt>
            <c:idx val="1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9A-4143-9C87-C6CAAFCA54E7}"/>
              </c:ext>
            </c:extLst>
          </c:dPt>
          <c:dPt>
            <c:idx val="2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E9A-4143-9C87-C6CAAFCA54E7}"/>
              </c:ext>
            </c:extLst>
          </c:dPt>
          <c:dPt>
            <c:idx val="3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E9A-4143-9C87-C6CAAFCA54E7}"/>
              </c:ext>
            </c:extLst>
          </c:dPt>
          <c:dPt>
            <c:idx val="4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E9A-4143-9C87-C6CAAFCA54E7}"/>
              </c:ext>
            </c:extLst>
          </c:dPt>
          <c:dPt>
            <c:idx val="5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E9A-4143-9C87-C6CAAFCA54E7}"/>
              </c:ext>
            </c:extLst>
          </c:dPt>
          <c:dPt>
            <c:idx val="6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E9A-4143-9C87-C6CAAFCA54E7}"/>
              </c:ext>
            </c:extLst>
          </c:dPt>
          <c:dPt>
            <c:idx val="7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E9A-4143-9C87-C6CAAFCA54E7}"/>
              </c:ext>
            </c:extLst>
          </c:dPt>
          <c:dPt>
            <c:idx val="8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BE9A-4143-9C87-C6CAAFCA54E7}"/>
              </c:ext>
            </c:extLst>
          </c:dPt>
          <c:dPt>
            <c:idx val="9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BE9A-4143-9C87-C6CAAFCA54E7}"/>
              </c:ext>
            </c:extLst>
          </c:dPt>
          <c:dPt>
            <c:idx val="1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BE9A-4143-9C87-C6CAAFCA54E7}"/>
              </c:ext>
            </c:extLst>
          </c:dPt>
          <c:dPt>
            <c:idx val="11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BE9A-4143-9C87-C6CAAFCA54E7}"/>
              </c:ext>
            </c:extLst>
          </c:dPt>
          <c:dPt>
            <c:idx val="12"/>
            <c:spPr>
              <a:gradFill>
                <a:gsLst>
                  <a:gs pos="100000">
                    <a:schemeClr val="accent1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1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BE9A-4143-9C87-C6CAAFCA54E7}"/>
              </c:ext>
            </c:extLst>
          </c:dPt>
          <c:dPt>
            <c:idx val="13"/>
            <c:spPr>
              <a:gradFill>
                <a:gsLst>
                  <a:gs pos="100000">
                    <a:schemeClr val="accent2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2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BE9A-4143-9C87-C6CAAFCA54E7}"/>
              </c:ext>
            </c:extLst>
          </c:dPt>
          <c:dPt>
            <c:idx val="14"/>
            <c:spPr>
              <a:gradFill>
                <a:gsLst>
                  <a:gs pos="100000">
                    <a:schemeClr val="accent3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3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BE9A-4143-9C87-C6CAAFCA54E7}"/>
              </c:ext>
            </c:extLst>
          </c:dPt>
          <c:dPt>
            <c:idx val="15"/>
            <c:spPr>
              <a:gradFill>
                <a:gsLst>
                  <a:gs pos="100000">
                    <a:schemeClr val="accent4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4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BE9A-4143-9C87-C6CAAFCA54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Лист1!$A$1:$A$16</c:f>
              <c:strCache>
                <c:ptCount val="16"/>
                <c:pt idx="0">
                  <c:v>Белгородская область</c:v>
                </c:pt>
                <c:pt idx="1">
                  <c:v>Брянская область</c:v>
                </c:pt>
                <c:pt idx="2">
                  <c:v>Владимирская область</c:v>
                </c:pt>
                <c:pt idx="3">
                  <c:v>Воронежская область</c:v>
                </c:pt>
                <c:pt idx="4">
                  <c:v>Ивановская область</c:v>
                </c:pt>
                <c:pt idx="5">
                  <c:v>Калужская область</c:v>
                </c:pt>
                <c:pt idx="6">
                  <c:v>Липецкая область</c:v>
                </c:pt>
                <c:pt idx="7">
                  <c:v>Московская область</c:v>
                </c:pt>
                <c:pt idx="8">
                  <c:v>Орловская область</c:v>
                </c:pt>
                <c:pt idx="9">
                  <c:v>Рязанская область</c:v>
                </c:pt>
                <c:pt idx="10">
                  <c:v>Смоленская область</c:v>
                </c:pt>
                <c:pt idx="11">
                  <c:v>Тамбовская область</c:v>
                </c:pt>
                <c:pt idx="12">
                  <c:v>Тверская область</c:v>
                </c:pt>
                <c:pt idx="13">
                  <c:v>Тульская область</c:v>
                </c:pt>
                <c:pt idx="14">
                  <c:v>Ярославская область</c:v>
                </c:pt>
                <c:pt idx="15">
                  <c:v>г. Москва</c:v>
                </c:pt>
              </c:strCache>
            </c:strRef>
          </c:cat>
          <c:val>
            <c:numRef>
              <c:f>Лист1!$B$1:$B$16</c:f>
              <c:numCache>
                <c:formatCode>0.00%</c:formatCode>
                <c:ptCount val="16"/>
                <c:pt idx="0">
                  <c:v>4.4000000000000025E-2</c:v>
                </c:pt>
                <c:pt idx="1">
                  <c:v>3.4000000000000002E-2</c:v>
                </c:pt>
                <c:pt idx="2">
                  <c:v>3.7000000000000026E-2</c:v>
                </c:pt>
                <c:pt idx="3">
                  <c:v>7.0000000000000034E-2</c:v>
                </c:pt>
                <c:pt idx="4">
                  <c:v>2.5000000000000015E-2</c:v>
                </c:pt>
                <c:pt idx="5">
                  <c:v>2.8000000000000011E-2</c:v>
                </c:pt>
                <c:pt idx="6">
                  <c:v>4.0000000000000029E-2</c:v>
                </c:pt>
                <c:pt idx="7">
                  <c:v>0.16000000000000006</c:v>
                </c:pt>
                <c:pt idx="8">
                  <c:v>4.0000000000000029E-2</c:v>
                </c:pt>
                <c:pt idx="9">
                  <c:v>2.8000000000000011E-2</c:v>
                </c:pt>
                <c:pt idx="10">
                  <c:v>3.0000000000000016E-2</c:v>
                </c:pt>
                <c:pt idx="11">
                  <c:v>2.9000000000000015E-2</c:v>
                </c:pt>
                <c:pt idx="12">
                  <c:v>5.0000000000000031E-2</c:v>
                </c:pt>
                <c:pt idx="13">
                  <c:v>4.4000000000000025E-2</c:v>
                </c:pt>
                <c:pt idx="14">
                  <c:v>3.1000000000000028E-2</c:v>
                </c:pt>
                <c:pt idx="15">
                  <c:v>0.31000000000000022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0-BE9A-4143-9C87-C6CAAFCA54E7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percentStacked"/>
        <c:ser>
          <c:idx val="0"/>
          <c:order val="0"/>
          <c:tx>
            <c:strRef>
              <c:f>Лист1!$A$1</c:f>
              <c:strCache>
                <c:ptCount val="1"/>
                <c:pt idx="0">
                  <c:v>Забывают оплачивать услуги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3665743027431254E-3"/>
                  <c:y val="1.045197809857939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1A9-48BD-8078-76CB161E99FF}"/>
                </c:ext>
                <c:ext xmlns:c15="http://schemas.microsoft.com/office/drawing/2012/chart" uri="{CE6537A1-D6FC-4f65-9D91-7224C49458BB}">
                  <c15:layout>
                    <c:manualLayout>
                      <c:w val="0.18997427289369742"/>
                      <c:h val="8.6605090524829204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Лист1!$A$2</c:f>
              <c:numCache>
                <c:formatCode>0%</c:formatCode>
                <c:ptCount val="1"/>
                <c:pt idx="0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1A9-48BD-8078-76CB161E99FF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Ссылаются на финансовые трудности</c:v>
                </c:pt>
              </c:strCache>
            </c:strRef>
          </c:tx>
          <c:spPr>
            <a:solidFill>
              <a:srgbClr val="66FF33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6.3863137691184317E-4"/>
                  <c:y val="6.15267624133594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1A9-48BD-8078-76CB161E99FF}"/>
                </c:ext>
                <c:ext xmlns:c15="http://schemas.microsoft.com/office/drawing/2012/chart" uri="{CE6537A1-D6FC-4f65-9D91-7224C49458BB}">
                  <c15:layout>
                    <c:manualLayout>
                      <c:w val="0.18860769859095428"/>
                      <c:h val="0.3019158393555656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Лист1!$B$2</c:f>
              <c:numCache>
                <c:formatCode>0%</c:formatCode>
                <c:ptCount val="1"/>
                <c:pt idx="0">
                  <c:v>0.3500000000000002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1A9-48BD-8078-76CB161E99FF}"/>
            </c:ext>
          </c:extLst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Считают рост тарифов необъективным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6.8328715137155232E-4"/>
                  <c:y val="-1.04519780985802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1A9-48BD-8078-76CB161E99FF}"/>
                </c:ext>
                <c:ext xmlns:c15="http://schemas.microsoft.com/office/drawing/2012/chart" uri="{CE6537A1-D6FC-4f65-9D91-7224C49458BB}">
                  <c15:layout>
                    <c:manualLayout>
                      <c:w val="0.18860769859095428"/>
                      <c:h val="0.12841300291914695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Лист1!$C$2</c:f>
              <c:numCache>
                <c:formatCode>0%</c:formatCode>
                <c:ptCount val="1"/>
                <c:pt idx="0">
                  <c:v>0.15000000000000011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1A9-48BD-8078-76CB161E99FF}"/>
            </c:ext>
          </c:extLst>
        </c:ser>
        <c:ser>
          <c:idx val="3"/>
          <c:order val="3"/>
          <c:tx>
            <c:strRef>
              <c:f>Лист1!$D$1</c:f>
              <c:strCache>
                <c:ptCount val="1"/>
                <c:pt idx="0">
                  <c:v>Не довольны качеством предоставляемых услуг</c:v>
                </c:pt>
              </c:strCache>
            </c:strRef>
          </c:tx>
          <c:spPr>
            <a:solidFill>
              <a:srgbClr val="00FFCC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3665743027431241E-3"/>
                  <c:y val="2.0903956197159254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1A9-48BD-8078-76CB161E99F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Лист1!$D$2</c:f>
              <c:numCache>
                <c:formatCode>0%</c:formatCode>
                <c:ptCount val="1"/>
                <c:pt idx="0">
                  <c:v>0.1800000000000001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1A9-48BD-8078-76CB161E99FF}"/>
            </c:ext>
          </c:extLst>
        </c:ser>
        <c:ser>
          <c:idx val="4"/>
          <c:order val="4"/>
          <c:tx>
            <c:strRef>
              <c:f>Лист1!$E$1</c:f>
              <c:strCache>
                <c:ptCount val="1"/>
                <c:pt idx="0">
                  <c:v>Не считают ресурсом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-2.090395619715891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1A9-48BD-8078-76CB161E99FF}"/>
                </c:ext>
                <c:ext xmlns:c15="http://schemas.microsoft.com/office/drawing/2012/chart" uri="{CE6537A1-D6FC-4f65-9D91-7224C49458BB}">
                  <c15:layout>
                    <c:manualLayout>
                      <c:w val="0.18997427289369742"/>
                      <c:h val="0.18903447589090769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Лист1!$E$2</c:f>
              <c:numCache>
                <c:formatCode>0%</c:formatCode>
                <c:ptCount val="1"/>
                <c:pt idx="0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1A9-48BD-8078-76CB161E99FF}"/>
            </c:ext>
          </c:extLst>
        </c:ser>
        <c:gapWidth val="219"/>
        <c:overlap val="100"/>
        <c:axId val="84519168"/>
        <c:axId val="84606976"/>
      </c:barChart>
      <c:catAx>
        <c:axId val="84519168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84606976"/>
        <c:crosses val="autoZero"/>
        <c:auto val="1"/>
        <c:lblAlgn val="ctr"/>
        <c:lblOffset val="100"/>
      </c:catAx>
      <c:valAx>
        <c:axId val="84606976"/>
        <c:scaling>
          <c:orientation val="minMax"/>
          <c:max val="1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51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404529137225061"/>
          <c:y val="1.061028450756824E-4"/>
          <c:w val="0.38595470862775016"/>
          <c:h val="0.9966232512023485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Разбивка должников</a:t>
            </a:r>
            <a:r>
              <a:rPr lang="ru-RU" b="1" baseline="0"/>
              <a:t> за услуги ЖКХ по типу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rgbClr val="00FFCC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AB-4A16-B3AA-4B31C102F3AF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AB-4A16-B3AA-4B31C102F3AF}"/>
              </c:ext>
            </c:extLst>
          </c:dPt>
          <c:dPt>
            <c:idx val="2"/>
            <c:spPr>
              <a:solidFill>
                <a:srgbClr val="66FF3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2AB-4A16-B3AA-4B31C102F3AF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2AB-4A16-B3AA-4B31C102F3A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Лист2!$A$1:$D$1</c:f>
              <c:strCache>
                <c:ptCount val="4"/>
                <c:pt idx="0">
                  <c:v>Работающие, обеспеченные люди</c:v>
                </c:pt>
                <c:pt idx="1">
                  <c:v>Малообеспеченные</c:v>
                </c:pt>
                <c:pt idx="2">
                  <c:v>Безработные</c:v>
                </c:pt>
                <c:pt idx="3">
                  <c:v>Ассоциативный тип</c:v>
                </c:pt>
              </c:strCache>
            </c:strRef>
          </c:cat>
          <c:val>
            <c:numRef>
              <c:f>Лист2!$A$2:$D$2</c:f>
              <c:numCache>
                <c:formatCode>0%</c:formatCode>
                <c:ptCount val="4"/>
                <c:pt idx="0">
                  <c:v>0.56999999999999995</c:v>
                </c:pt>
                <c:pt idx="1">
                  <c:v>0.26</c:v>
                </c:pt>
                <c:pt idx="2">
                  <c:v>9.0000000000000024E-2</c:v>
                </c:pt>
                <c:pt idx="3">
                  <c:v>8.0000000000000043E-2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2AB-4A16-B3AA-4B31C102F3AF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Способы подачи и оплаты данных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 счетчикам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808-4BBA-ADBB-697C274C8140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808-4BBA-ADBB-697C274C8140}"/>
              </c:ext>
            </c:extLst>
          </c:dPt>
          <c:dPt>
            <c:idx val="2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808-4BBA-ADBB-697C274C81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Лист1!$B$5:$B$7</c:f>
              <c:strCache>
                <c:ptCount val="3"/>
                <c:pt idx="0">
                  <c:v>Сбербанк онлайн</c:v>
                </c:pt>
                <c:pt idx="1">
                  <c:v>Терминал</c:v>
                </c:pt>
                <c:pt idx="2">
                  <c:v>ЖКХ</c:v>
                </c:pt>
              </c:strCache>
            </c:strRef>
          </c:cat>
          <c:val>
            <c:numRef>
              <c:f>Лист1!$D$5:$D$7</c:f>
              <c:numCache>
                <c:formatCode>0%</c:formatCode>
                <c:ptCount val="3"/>
                <c:pt idx="0">
                  <c:v>0.36000000000000021</c:v>
                </c:pt>
                <c:pt idx="1">
                  <c:v>0.14000000000000001</c:v>
                </c:pt>
                <c:pt idx="2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808-4BBA-ADBB-697C274C8140}"/>
            </c:ext>
          </c:extLst>
        </c:ser>
      </c:pie3D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Удобно ли вам оплачивать счета через терминал?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80-4CC6-80D5-582CB2AC31CF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80-4CC6-80D5-582CB2AC31C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Лист3!$A$2:$B$2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Лист3!$A$3:$B$3</c:f>
              <c:numCache>
                <c:formatCode>0%</c:formatCode>
                <c:ptCount val="2"/>
                <c:pt idx="0">
                  <c:v>0.60000000000000042</c:v>
                </c:pt>
                <c:pt idx="1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880-4CC6-80D5-582CB2AC31CF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Трудности возкающие при работе с терминалом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8467191601049942E-2"/>
          <c:y val="0.1804684310294549"/>
          <c:w val="0.43949343832020998"/>
          <c:h val="0.73248906386701651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806-4436-9300-E5B06A74D320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806-4436-9300-E5B06A74D320}"/>
              </c:ext>
            </c:extLst>
          </c:dPt>
          <c:dPt>
            <c:idx val="2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806-4436-9300-E5B06A74D320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806-4436-9300-E5B06A74D32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Лист3!$C$2:$F$2</c:f>
              <c:strCache>
                <c:ptCount val="4"/>
                <c:pt idx="0">
                  <c:v>очередь</c:v>
                </c:pt>
                <c:pt idx="1">
                  <c:v>мало терминалов</c:v>
                </c:pt>
                <c:pt idx="2">
                  <c:v>плоха работа дисплея</c:v>
                </c:pt>
                <c:pt idx="3">
                  <c:v>другое</c:v>
                </c:pt>
              </c:strCache>
            </c:strRef>
          </c:cat>
          <c:val>
            <c:numRef>
              <c:f>Лист3!$C$3:$F$3</c:f>
              <c:numCache>
                <c:formatCode>0%</c:formatCode>
                <c:ptCount val="4"/>
                <c:pt idx="0">
                  <c:v>0.2</c:v>
                </c:pt>
                <c:pt idx="1">
                  <c:v>0.2</c:v>
                </c:pt>
                <c:pt idx="2">
                  <c:v>0.5</c:v>
                </c:pt>
                <c:pt idx="3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806-4436-9300-E5B06A74D320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Ожидаете ли вы консультанта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4103521434820648"/>
          <c:y val="0.17110819480898221"/>
          <c:w val="0.47269794400699888"/>
          <c:h val="0.78782990667833275"/>
        </c:manualLayout>
      </c:layout>
      <c:pieChart>
        <c:varyColors val="1"/>
        <c:ser>
          <c:idx val="0"/>
          <c:order val="0"/>
          <c:explosion val="2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6D1-4BD1-A784-843F2C696362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6D1-4BD1-A784-843F2C6963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Лист3!$G$2:$H$2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Лист3!$G$3:$H$3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6D1-4BD1-A784-843F2C696362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Хотели бы вы получить сервис для произведения оплаты не выходя из дома.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9513735783027131"/>
          <c:y val="0.23602398658501031"/>
          <c:w val="0.39782677165354402"/>
          <c:h val="0.66304461942257342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F55-42D9-BADD-FB283683EBBB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F55-42D9-BADD-FB283683EBB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Лист3!$I$2:$J$2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Лист3!$I$3:$J$3</c:f>
              <c:numCache>
                <c:formatCode>0%</c:formatCode>
                <c:ptCount val="2"/>
                <c:pt idx="0">
                  <c:v>0.65000000000000058</c:v>
                </c:pt>
                <c:pt idx="1">
                  <c:v>0.3500000000000002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F55-42D9-BADD-FB283683EBBB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Сергеевич Горелов</dc:creator>
  <cp:keywords/>
  <dc:description/>
  <cp:lastModifiedBy>Ирина Николаевна</cp:lastModifiedBy>
  <cp:revision>9</cp:revision>
  <cp:lastPrinted>2019-02-19T00:04:00Z</cp:lastPrinted>
  <dcterms:created xsi:type="dcterms:W3CDTF">2017-02-27T02:26:00Z</dcterms:created>
  <dcterms:modified xsi:type="dcterms:W3CDTF">2019-02-19T00:04:00Z</dcterms:modified>
</cp:coreProperties>
</file>